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94" w:rsidRPr="00027742" w:rsidRDefault="007E6994" w:rsidP="007E6994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CellBuster</w:t>
      </w:r>
    </w:p>
    <w:p w:rsidR="007E6994" w:rsidRDefault="007E6994" w:rsidP="007E6994">
      <w:pPr>
        <w:jc w:val="center"/>
      </w:pPr>
      <w:r>
        <w:t>KLÍČOVÉ MIKROELEMENTY ZLEPŠUJÍCÍ ZDRAVÍ VEMENE</w:t>
      </w:r>
    </w:p>
    <w:p w:rsidR="002A592D" w:rsidRPr="00F576BD" w:rsidRDefault="002A592D" w:rsidP="007E6994">
      <w:pPr>
        <w:jc w:val="center"/>
      </w:pPr>
    </w:p>
    <w:p w:rsidR="007E6994" w:rsidRDefault="007E6994" w:rsidP="00107B7E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027742">
        <w:br/>
      </w:r>
      <w:r w:rsidRPr="00107B7E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PROČ ZVOLIT  CELLBUSTER </w:t>
      </w:r>
    </w:p>
    <w:p w:rsidR="00107B7E" w:rsidRPr="00107B7E" w:rsidRDefault="00107B7E" w:rsidP="00107B7E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7E6994" w:rsidRPr="00107B7E" w:rsidRDefault="007E6994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Vysoký počet somatických buněk přináší vážné ekonomické ztráty nejen z titulu zhoršené realizace mléka, ale též skrytými produkčními ztrátami a zdravotními komplikacemi.</w:t>
      </w:r>
    </w:p>
    <w:p w:rsidR="002A592D" w:rsidRDefault="007E6994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Obsahuje živiny, které obnovují keratinové krytí strukových kanálků</w:t>
      </w:r>
      <w:r w:rsidR="00521886"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a tím zamezují vstupu bakterií do mléčné žlázy, které mohou způsobovat </w:t>
      </w:r>
      <w:r w:rsid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vysoký výskyt somatických buněk.</w:t>
      </w:r>
    </w:p>
    <w:p w:rsidR="00107B7E" w:rsidRDefault="00107B7E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107B7E" w:rsidRPr="00107B7E" w:rsidRDefault="00107B7E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7E6994" w:rsidRDefault="007E6994" w:rsidP="00107B7E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VÝHODY </w:t>
      </w:r>
    </w:p>
    <w:p w:rsidR="00107B7E" w:rsidRPr="00107B7E" w:rsidRDefault="00107B7E" w:rsidP="00107B7E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2A592D" w:rsidRPr="00107B7E" w:rsidRDefault="00521886" w:rsidP="00107B7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Obnova strukových kanálků</w:t>
      </w:r>
    </w:p>
    <w:p w:rsidR="002A592D" w:rsidRPr="00107B7E" w:rsidRDefault="00521886" w:rsidP="00107B7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Snížení možnosti infekce</w:t>
      </w:r>
    </w:p>
    <w:p w:rsidR="00521886" w:rsidRPr="00107B7E" w:rsidRDefault="00521886" w:rsidP="00107B7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Podpora imunitního systému</w:t>
      </w:r>
    </w:p>
    <w:p w:rsidR="002A592D" w:rsidRDefault="002A592D" w:rsidP="00107B7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107B7E" w:rsidRPr="00107B7E" w:rsidRDefault="00107B7E" w:rsidP="00107B7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7E6994" w:rsidRDefault="007E6994" w:rsidP="00107B7E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JAK TO FUNGUJE</w:t>
      </w:r>
    </w:p>
    <w:p w:rsidR="00107B7E" w:rsidRPr="00107B7E" w:rsidRDefault="00107B7E" w:rsidP="00107B7E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521886" w:rsidRPr="00107B7E" w:rsidRDefault="00521886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Cellbuster byl vyvinut, aby chránil mnoho oblastí, které mohou mít vliv na stres vemene.</w:t>
      </w:r>
    </w:p>
    <w:p w:rsidR="00521886" w:rsidRPr="00107B7E" w:rsidRDefault="00521886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Obsahuje složky, které působí jako prebiotika</w:t>
      </w:r>
      <w:r w:rsidR="00CB082C"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, mají speciální mikrobiální aktivitu a zajišťují optimální stravitelnost živin. Obsah vitaminu E a selenu je součástí antioxidační obrany tkání a buněk, která působí proti infekci vemene a snižuje počet somatických buněk. </w:t>
      </w:r>
    </w:p>
    <w:p w:rsidR="002A592D" w:rsidRDefault="00CB082C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Obsahuje také zdroj chráněného zinku, který je důležitou součástí buněčné regenerace</w:t>
      </w:r>
      <w:bookmarkStart w:id="0" w:name="_GoBack"/>
      <w:bookmarkEnd w:id="0"/>
      <w:r w:rsidR="0056123C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a</w:t>
      </w: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také sehrává závažnou roli při keratinizaci strukového kanálku. </w:t>
      </w:r>
    </w:p>
    <w:p w:rsidR="00107B7E" w:rsidRDefault="00107B7E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107B7E" w:rsidRPr="00107B7E" w:rsidRDefault="00107B7E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7E6994" w:rsidRDefault="007E6994" w:rsidP="00107B7E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NÁVOD KE KRMENÍ </w:t>
      </w:r>
    </w:p>
    <w:p w:rsidR="00107B7E" w:rsidRPr="00107B7E" w:rsidRDefault="00107B7E" w:rsidP="00107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7E6994" w:rsidRPr="00107B7E" w:rsidRDefault="00CB082C" w:rsidP="00107B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Cellbuster je každodenní doplněk, který se dávkuje v množství 50g / ks / den</w:t>
      </w:r>
    </w:p>
    <w:p w:rsidR="00CB082C" w:rsidRPr="00107B7E" w:rsidRDefault="00CB082C" w:rsidP="00107B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Doporučené období pro zkrmování je 42 dnů</w:t>
      </w:r>
      <w:r w:rsidR="002A592D"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, po tomto období je třeba doporučení veterinárního lékaře k dalšímu používání</w:t>
      </w:r>
    </w:p>
    <w:p w:rsidR="00FC219B" w:rsidRPr="00107B7E" w:rsidRDefault="002A592D" w:rsidP="00107B7E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107B7E">
        <w:rPr>
          <w:rFonts w:ascii="Arial" w:hAnsi="Arial" w:cs="Arial"/>
          <w:color w:val="222222"/>
          <w:sz w:val="24"/>
          <w:szCs w:val="24"/>
          <w:shd w:val="clear" w:color="auto" w:fill="F8F9FA"/>
        </w:rPr>
        <w:t>Ekonomické odůvodnění použití Cellbusteru pouze u farem, které mají vysoké penalizace za zvýšený počet somatických buněk</w:t>
      </w:r>
    </w:p>
    <w:sectPr w:rsidR="00FC219B" w:rsidRPr="0010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8F9"/>
    <w:multiLevelType w:val="hybridMultilevel"/>
    <w:tmpl w:val="87C06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6510"/>
    <w:multiLevelType w:val="hybridMultilevel"/>
    <w:tmpl w:val="BCC0A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F527F"/>
    <w:multiLevelType w:val="hybridMultilevel"/>
    <w:tmpl w:val="2CCE2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0E"/>
    <w:rsid w:val="00005E0E"/>
    <w:rsid w:val="00107B7E"/>
    <w:rsid w:val="002A592D"/>
    <w:rsid w:val="00405E11"/>
    <w:rsid w:val="00521886"/>
    <w:rsid w:val="0056123C"/>
    <w:rsid w:val="007E6994"/>
    <w:rsid w:val="00CB082C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9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994"/>
    <w:pPr>
      <w:ind w:left="720"/>
      <w:contextualSpacing/>
    </w:pPr>
  </w:style>
  <w:style w:type="table" w:styleId="Mkatabulky">
    <w:name w:val="Table Grid"/>
    <w:basedOn w:val="Normlntabulka"/>
    <w:uiPriority w:val="59"/>
    <w:rsid w:val="007E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69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994"/>
    <w:pPr>
      <w:ind w:left="720"/>
      <w:contextualSpacing/>
    </w:pPr>
  </w:style>
  <w:style w:type="table" w:styleId="Mkatabulky">
    <w:name w:val="Table Grid"/>
    <w:basedOn w:val="Normlntabulka"/>
    <w:uiPriority w:val="59"/>
    <w:rsid w:val="007E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E6E0-D690-40C7-8032-91953092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5</cp:revision>
  <dcterms:created xsi:type="dcterms:W3CDTF">2019-11-01T09:51:00Z</dcterms:created>
  <dcterms:modified xsi:type="dcterms:W3CDTF">2020-04-07T11:02:00Z</dcterms:modified>
</cp:coreProperties>
</file>